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Renew_Surya_Koppal of RENEW</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15-04-2026 18:13</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As per the reports submitted, the triggering incident was tripping of 220kV Koppal-RSRPL line while charging 220/33kV ICT-2 at 220kV Renew_Surya_Koppal and DT was sent to Koppal end and the line tripped. Tripping of the only connected line led to complete outage of 220kV Renew_Surya_Koppal.</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30-03-2026 14:11</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16170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16304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9807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9826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50.11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50.14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69162</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69411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53026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52971</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220KV/33KV Renew_Surya_Koppal-ICT-2</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2977"/>
        <w:gridCol w:w="4023"/>
        <w:gridCol w:w="3348"/>
      </w:tblGrid>
      <w:tr w:rsidR="002C3A91" w:rsidRPr="00D52637" w14:paraId="148475FC" w14:textId="0E414F91" w:rsidTr="00425C68">
        <w:tc>
          <w:tcPr>
            <w:tcW w:w="7000" w:type="dxa"/>
            <w:gridSpan w:val="2"/>
            <w:vAlign w:val="center"/>
          </w:tcPr>
          <w:p w14:paraId="633572DD" w14:textId="12745328" w:rsidR="002C3A91" w:rsidRPr="00D52637" w:rsidRDefault="002C3A91" w:rsidP="002C3A91">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3348" w:type="dxa"/>
            <w:vAlign w:val="center"/>
          </w:tcPr>
          <w:p w14:paraId="7A963587" w14:textId="7527CE01" w:rsidR="002C3A91" w:rsidRPr="00D52637" w:rsidRDefault="002C3A91" w:rsidP="002C3A91">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6166EF" w:rsidRPr="00D52637" w14:paraId="73CB2BF5" w14:textId="6F9083A9" w:rsidTr="00425C68">
        <w:tc>
          <w:tcPr>
            <w:tcW w:w="2977" w:type="dxa"/>
            <w:vAlign w:val="center"/>
          </w:tcPr>
          <w:p w14:paraId="38AEF507" w14:textId="54BD7F14"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Solar</w:t>
            </w:r>
          </w:p>
        </w:tc>
        <w:tc>
          <w:tcPr>
            <w:tcW w:w="4023" w:type="dxa"/>
            <w:vAlign w:val="center"/>
          </w:tcPr>
          <w:p w14:paraId="2AFAD507" w14:textId="71351741"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1.0 MW</w:t>
            </w:r>
          </w:p>
        </w:tc>
        <w:tc>
          <w:tcPr>
            <w:tcW w:w="3348" w:type="dxa"/>
            <w:vMerge w:val="restart"/>
            <w:vAlign w:val="center"/>
          </w:tcPr>
          <w:p w14:paraId="1617E1E8" w14:textId="76638BE6"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r w:rsidR="006166EF" w:rsidRPr="00D52637" w14:paraId="1F95864E" w14:textId="2D425055" w:rsidTr="00425C68">
        <w:tc>
          <w:tcPr>
            <w:tcW w:w="2977" w:type="dxa"/>
            <w:vAlign w:val="center"/>
          </w:tcPr>
          <w:p w14:paraId="54623B9B" w14:textId="3C10E151"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Wind</w:t>
            </w:r>
          </w:p>
        </w:tc>
        <w:tc>
          <w:tcPr>
            <w:tcW w:w="4023" w:type="dxa"/>
            <w:vAlign w:val="center"/>
          </w:tcPr>
          <w:p w14:paraId="57958ED6" w14:textId="500A9B1C"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ign w:val="center"/>
          </w:tcPr>
          <w:p w14:paraId="6410988E"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r w:rsidR="006166EF" w:rsidRPr="00D52637" w14:paraId="5AEBE849" w14:textId="6BB96AF5" w:rsidTr="00425C68">
        <w:tc>
          <w:tcPr>
            <w:tcW w:w="2977" w:type="dxa"/>
            <w:vAlign w:val="center"/>
          </w:tcPr>
          <w:p w14:paraId="464E1AA7" w14:textId="23239B5B"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Others</w:t>
            </w:r>
          </w:p>
        </w:tc>
        <w:tc>
          <w:tcPr>
            <w:tcW w:w="4023" w:type="dxa"/>
            <w:vAlign w:val="center"/>
          </w:tcPr>
          <w:p w14:paraId="3D615AF9" w14:textId="4D47E314"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ign w:val="center"/>
          </w:tcPr>
          <w:p w14:paraId="43491E02"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r w:rsidR="006166EF" w:rsidRPr="00D52637" w14:paraId="133A0988" w14:textId="671106DE" w:rsidTr="00425C68">
        <w:tc>
          <w:tcPr>
            <w:tcW w:w="2977" w:type="dxa"/>
            <w:vAlign w:val="center"/>
          </w:tcPr>
          <w:p w14:paraId="273B0C97" w14:textId="5B3FEDB7"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Total</w:t>
            </w:r>
          </w:p>
        </w:tc>
        <w:tc>
          <w:tcPr>
            <w:tcW w:w="4023" w:type="dxa"/>
            <w:vAlign w:val="center"/>
          </w:tcPr>
          <w:p w14:paraId="1F5ECF0E" w14:textId="4648CD40"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1.0 MW</w:t>
            </w:r>
          </w:p>
        </w:tc>
        <w:tc>
          <w:tcPr>
            <w:tcW w:w="3348" w:type="dxa"/>
            <w:vMerge/>
            <w:vAlign w:val="center"/>
          </w:tcPr>
          <w:p w14:paraId="1341722E"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bl>
    <w:p w14:paraId="4F697D17" w14:textId="77777777" w:rsidR="006166EF" w:rsidRPr="00D52637" w:rsidRDefault="006166EF" w:rsidP="002C3A91">
      <w:pPr>
        <w:pStyle w:val="ListParagraph"/>
        <w:tabs>
          <w:tab w:val="left" w:pos="284"/>
        </w:tabs>
        <w:spacing w:line="276" w:lineRule="auto"/>
        <w:ind w:left="284"/>
        <w:contextualSpacing/>
        <w:jc w:val="center"/>
        <w:rPr>
          <w:rFonts w:eastAsia="Calibri"/>
          <w:bCs/>
        </w:rPr>
      </w:pPr>
    </w:p>
    <w:p w14:paraId="78D71B62" w14:textId="27C29B9D" w:rsidR="00FC076B"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FC076B"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1 hours, 5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220KV-KOPPAL-Renew_Surya_Koppal-1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220kV Renew_Surya_Koppal (RSRPL) is radially connected to Koppal through 220kV Koppal-RSRPL. As per the reports submitted, the triggering incident was tripping of 220kV Koppal-RSRPL line while charging 220KV/33KV Renew_Surya_Koppal-ICT-2 at 220kV Renew_Surya_Koppal on suspected DEF protection. However, the same could not be verified from DR and EL. At the same time DT was sent to Koppal end and the line tripped at both ends. Tripping of the only connected line led to complete outage of 220kV Renew_Surya_Koppal.</w:t>
            </w:r>
            <w:r/>
          </w:p>
          <w:p>
            <w:r/>
            <w:r>
              <w:t xml:space="preserve"/>
            </w:r>
            <w:r>
              <w:drawing>
                <wp:inline xmlns:a="http://schemas.openxmlformats.org/drawingml/2006/main" xmlns:pic="http://schemas.openxmlformats.org/drawingml/2006/picture">
                  <wp:extent cx="5400000" cy="1425295"/>
                  <wp:docPr id="1001" name="Picture 1006"/>
                  <wp:cNvGraphicFramePr>
                    <a:graphicFrameLocks noChangeAspect="1"/>
                  </wp:cNvGraphicFramePr>
                  <a:graphic>
                    <a:graphicData uri="http://schemas.openxmlformats.org/drawingml/2006/picture">
                      <pic:pic>
                        <pic:nvPicPr>
                          <pic:cNvPr id="0" name="embedded_image_temp_image_brief_analysis_5488_0.png"/>
                          <pic:cNvPicPr/>
                        </pic:nvPicPr>
                        <pic:blipFill>
                          <a:blip r:embed="rId16"/>
                          <a:stretch>
                            <a:fillRect/>
                          </a:stretch>
                        </pic:blipFill>
                        <pic:spPr>
                          <a:xfrm>
                            <a:off x="0" y="0"/>
                            <a:ext cx="5400000" cy="1425295"/>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220KV-KOPPAL-Renew_Surya_Koppal-1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KOPPAL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Renew_Surya_Koppal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Time:30-03-2026 14:11:51.200</w:t>
                    <w:br/>
                  </w:r>
                  <w:r>
                    <w:t>T1</w:t>
                    <w:br/>
                  </w:r>
                  <w:r>
                    <w:t>Any Start</w:t>
                    <w:br/>
                  </w:r>
                  <w:r>
                    <w:t>L18 CR REC CH2, DIST UNB CR</w:t>
                    <w:br/>
                  </w:r>
                  <w:r>
                    <w:t>L8 DT REC CH1, R7 GRP-A TRIP, R8 GRP-B TRIP</w:t>
                    <w:br/>
                  </w:r>
                  <w:r>
                    <w:t>L22 GRP A OPTD</w:t>
                    <w:br/>
                  </w:r>
                  <w:r>
                    <w:t>3PH GR B OPTD</w:t>
                    <w:br/>
                  </w:r>
                  <w:r>
                    <w:t>T1</w:t>
                    <w:br/>
                  </w:r>
                  <w:r>
                    <w:t>L1 M CB R OPN, L3 M CB B OPN</w:t>
                    <w:br/>
                  </w:r>
                  <w:r>
                    <w:t>L2 M CB Y OPN</w:t>
                    <w:br/>
                  </w:r>
                  <w:r>
                    <w:t xml:space="preserve">Ir (max): 0.13 kA Iy (max): 0.86 kA Ib (max): 0.69 kA </w:t>
                    <w:br/>
                  </w:r>
                  <w:r>
                    <w:t xml:space="preserve">Vr (max): 133.60 kV Vy (max): 144.26 kV Vb (max): 129.19 kV </w:t>
                    <w:br/>
                  </w:r>
                  <w:r>
                    <w:t>DR Trigger Time:30-03-2026 14:11:52.274</w:t>
                    <w:br/>
                  </w:r>
                  <w:r>
                    <w:t>L1 DT REC CH1</w:t>
                    <w:br/>
                  </w:r>
                  <w:r>
                    <w:t>R9 GRP-A TRIP, R10 GRP-B TRIP</w:t>
                    <w:br/>
                  </w:r>
                  <w:r>
                    <w:t>L15 86B OPTD, L15 86B OPTD</w:t>
                    <w:br/>
                  </w:r>
                  <w:r>
                    <w:t xml:space="preserve">Ir (max): 0.05 kA Iy (max): 0.35 kA Ib (max): 0.27 kA </w:t>
                    <w:br/>
                  </w:r>
                  <w:r>
                    <w:t xml:space="preserve">Vr (max): 134.70 kV Vy (max): 144.42 kV Vb (max): 129.99 kV </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Time:30-03-2026 14:11:52.233</w:t>
                    <w:br/>
                  </w:r>
                  <w:r>
                    <w:t>Any Trip, Trip Output A, Trip Output B, 86.1 Trip Relay, 86.2 Trip Relay, 87L1 Optd To PMU, DT Send CH-2</w:t>
                    <w:br/>
                  </w:r>
                  <w:r>
                    <w:t>DT Send CH-1</w:t>
                    <w:br/>
                  </w:r>
                  <w:r>
                    <w:t>A/R Block</w:t>
                    <w:br/>
                  </w:r>
                  <w:r>
                    <w:t>CB B-ph Open</w:t>
                    <w:br/>
                  </w:r>
                  <w:r>
                    <w:t xml:space="preserve">Ir (max): 0.07 kA Iy (max): 0.38 kA Ib (max): 0.29 kA </w:t>
                    <w:br/>
                  </w:r>
                  <w:r>
                    <w:t>Vr (max): 135.28 kV Vy (max): 145.62 kV Vb (max): 129.80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Renew_Surya_Koppal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Renew_Surya_Koppal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Time:30-03-2026 14:11:52.233</w:t>
                    <w:br/>
                  </w:r>
                  <w:r>
                    <w:t>Any Trip, Trip Output A, Trip Output B, 86.1 Trip Relay, 86.2 Trip Relay, 87L1 Optd To PMU, DT Send CH-2</w:t>
                    <w:br/>
                  </w:r>
                  <w:r>
                    <w:t>DT Send CH-1</w:t>
                    <w:br/>
                  </w:r>
                  <w:r>
                    <w:t>A/R Block</w:t>
                    <w:br/>
                  </w:r>
                  <w:r>
                    <w:t>CB B-ph Open</w:t>
                    <w:br/>
                  </w:r>
                  <w:r>
                    <w:t>Ir (max): 0.07 kA Iy (max): 0.38 kA Ib (max): 0.29 kA</w:t>
                    <w:br/>
                  </w:r>
                  <w:r>
                    <w:t>Vr (max): 135.28 kV Vy (max): 145.62 kV Vb (max): 129.80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54883RAKXFG.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488NXT3L36.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488R5632ED.png"/>
                    <pic:cNvPicPr/>
                  </pic:nvPicPr>
                  <pic:blipFill>
                    <a:blip r:embed="rId13"/>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the PMU dip in voltages is observed indicating transformer inrush current during the event.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488HMD80L5.png"/>
                    <pic:cNvPicPr/>
                  </pic:nvPicPr>
                  <pic:blipFill>
                    <a:blip r:embed="rId14"/>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 xml:space="preserve">From SCADA, tripping of 220kV Koppal </w:t>
            </w:r>
            <w:r>
              <w:rPr>
                <w:color w:val="212529"/>
              </w:rPr>
              <w:t xml:space="preserve">Renew_Surya_Koppal is observed. </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INDIGRID</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Tripping of 220kV Koppal Renew Surya Koppal line at Renew Surya Koppal line while charging the ICT-2 at Renew Surya Koppal end.</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INDIGRID</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 xml:space="preserve">Post‑fault patrolling and inspection of the transmission line and associated PSS / protection system have been completed, and no abnormalities were observed. it was happened due to a DT operation while Energizing the ICT-2. </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rPr>
                <w:color w:val="212529"/>
              </w:rPr>
              <w:t xml:space="preserve">220KV-KOPPAL-Renew_Surya_Koppal-1 </w:t>
            </w:r>
            <w:r>
              <w:rPr>
                <w:color w:val="212529"/>
              </w:rPr>
              <w:t xml:space="preserve">tripped at </w:t>
            </w:r>
            <w:r>
              <w:rPr>
                <w:i/>
              </w:rPr>
              <w:t xml:space="preserve">30-03-2026 14:11 </w:t>
            </w:r>
            <w:r>
              <w:rPr>
                <w:color w:val="212529"/>
              </w:rPr>
              <w:t xml:space="preserve">and restored at </w:t>
            </w:r>
            <w:r>
              <w:rPr>
                <w:i/>
              </w:rPr>
              <w:t>30-03-2026 15:16</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RENEW POWER PVT LTD</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INDIGRID, RENEW POWER PVT LTD</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RENEW POWER PVT LTD</w:t>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5810"/>
            <wp:docPr id="1006" name="Picture 1"/>
            <wp:cNvGraphicFramePr>
              <a:graphicFrameLocks noChangeAspect="1"/>
            </wp:cNvGraphicFramePr>
            <a:graphic>
              <a:graphicData uri="http://schemas.openxmlformats.org/drawingml/2006/picture">
                <pic:pic>
                  <pic:nvPicPr>
                    <pic:cNvPr id="0" name="5488FSEOBEV.png"/>
                    <pic:cNvPicPr/>
                  </pic:nvPicPr>
                  <pic:blipFill>
                    <a:blip r:embed="rId15"/>
                    <a:stretch>
                      <a:fillRect/>
                    </a:stretch>
                  </pic:blipFill>
                  <pic:spPr>
                    <a:xfrm>
                      <a:off x="0" y="0"/>
                      <a:ext cx="5400000" cy="1665810"/>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 xml:space="preserve">:</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t>
            </w:r>
            <w:r>
              <w:drawing>
                <wp:inline xmlns:a="http://schemas.openxmlformats.org/drawingml/2006/main" xmlns:pic="http://schemas.openxmlformats.org/drawingml/2006/picture">
                  <wp:extent cx="5400000" cy="1425295"/>
                  <wp:docPr id="1007" name="Picture 1006"/>
                  <wp:cNvGraphicFramePr>
                    <a:graphicFrameLocks noChangeAspect="1"/>
                  </wp:cNvGraphicFramePr>
                  <a:graphic>
                    <a:graphicData uri="http://schemas.openxmlformats.org/drawingml/2006/picture">
                      <pic:pic>
                        <pic:nvPicPr>
                          <pic:cNvPr id="0" name="embedded_image_temp_image_brief_analysis_5488_0.png"/>
                          <pic:cNvPicPr/>
                        </pic:nvPicPr>
                        <pic:blipFill>
                          <a:blip r:embed="rId16"/>
                          <a:stretch>
                            <a:fillRect/>
                          </a:stretch>
                        </pic:blipFill>
                        <pic:spPr>
                          <a:xfrm>
                            <a:off x="0" y="0"/>
                            <a:ext cx="5400000" cy="1425295"/>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